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91" w:rsidRPr="00DC4A6E" w:rsidRDefault="006C5891" w:rsidP="00EA2D05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91" w:rsidRPr="00DC4A6E" w:rsidRDefault="006C5891" w:rsidP="00EA2D05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>Слайд 1. титул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ab/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>Слайд-2</w:t>
      </w:r>
      <w:r w:rsidRPr="00D104FD">
        <w:rPr>
          <w:rFonts w:ascii="Times New Roman" w:hAnsi="Times New Roman" w:cs="Times New Roman"/>
          <w:sz w:val="36"/>
          <w:szCs w:val="36"/>
        </w:rPr>
        <w:t xml:space="preserve">.Высокогорской территориальной организацией Профсоюза, МКУ «Отдел образования», руководителями образовательных организаций и первичными профсоюзными организациями проводится системная многогранная  работа по выполнению обязательств территориального Соглашения на 2021-2023годы, коллективных договоров в образовательных организациях. Благодаря совместной деятельности мы отмечаем, а это подтверждается и предыдущим докладом, что обязательства территориального Соглашения выполняются. 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w w:val="90"/>
          <w:sz w:val="36"/>
          <w:szCs w:val="36"/>
          <w:lang w:eastAsia="ru-RU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Слайд 3.</w:t>
      </w:r>
      <w:r w:rsidRPr="00D104FD">
        <w:rPr>
          <w:rFonts w:ascii="Times New Roman" w:hAnsi="Times New Roman" w:cs="Times New Roman"/>
          <w:sz w:val="36"/>
          <w:szCs w:val="36"/>
          <w:lang w:eastAsia="ru-RU"/>
        </w:rPr>
        <w:t>Пункт 1.7.9. территориального Соглашения определяет распространение повышенного уровня мер социальной поддержки (компенсации, льготы, гарантии, материальное вознаграждение и т.д.) только на членов профсоюза.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  <w:lang w:eastAsia="ar-SA"/>
        </w:rPr>
      </w:pPr>
      <w:r w:rsidRPr="00D104FD">
        <w:rPr>
          <w:rFonts w:ascii="Times New Roman" w:hAnsi="Times New Roman" w:cs="Times New Roman"/>
          <w:sz w:val="36"/>
          <w:szCs w:val="36"/>
          <w:lang w:eastAsia="ar-SA"/>
        </w:rPr>
        <w:tab/>
      </w:r>
      <w:bookmarkStart w:id="0" w:name="_Hlk536192191"/>
      <w:r w:rsidRPr="00D104FD">
        <w:rPr>
          <w:rFonts w:ascii="Times New Roman" w:hAnsi="Times New Roman" w:cs="Times New Roman"/>
          <w:b/>
          <w:bCs/>
          <w:sz w:val="36"/>
          <w:szCs w:val="36"/>
          <w:lang w:eastAsia="ar-SA"/>
        </w:rPr>
        <w:t>Слайд 4.</w:t>
      </w:r>
      <w:r w:rsidRPr="00D104FD">
        <w:rPr>
          <w:rFonts w:ascii="Times New Roman" w:hAnsi="Times New Roman" w:cs="Times New Roman"/>
          <w:sz w:val="36"/>
          <w:szCs w:val="36"/>
          <w:lang w:eastAsia="ar-SA"/>
        </w:rPr>
        <w:t>Во всех 54 первичных профсоюзных организациях заключены коллективные договоры, действие которых распространяется на 2028 работников образования -работающих членов профсоюза. Мы были отмечены на республиканском уровне тем, что одни из первых в республике во вновь открытых учреждениях не только заключили коллективные договоры, но и провели юридическую экспертизу, далее зарегистрировав их в ГКУ «Центр занятости Высокогорского муниципального района.»</w:t>
      </w:r>
    </w:p>
    <w:p w:rsidR="006C5891" w:rsidRPr="00D104FD" w:rsidRDefault="006C5891" w:rsidP="006F2D13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t>Слайд 5.</w:t>
      </w:r>
      <w:r w:rsidRPr="00D104FD">
        <w:rPr>
          <w:rFonts w:ascii="Times New Roman" w:hAnsi="Times New Roman" w:cs="Times New Roman"/>
          <w:sz w:val="36"/>
          <w:szCs w:val="36"/>
        </w:rPr>
        <w:t xml:space="preserve">Всего в Высокогорском  муниципальном  районе осуществляют свою деятельность 71  учреждение: 32 школы ( среди них 18 средних, 9 основных, 5 начальных), 34 дошкольных образовательных учреждений, 3 организации дополнительного образования, 1 организация  аппарат МКУ «Отдел образования», 1 организация МКУ «Отдел образования»(ИМЦ и централизованная бухгалтерия). В 2022 году открылись 3 новые первичные профсоюзные организации: </w:t>
      </w:r>
    </w:p>
    <w:p w:rsidR="006C5891" w:rsidRPr="00D104FD" w:rsidRDefault="006C5891" w:rsidP="006F2D13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 xml:space="preserve">- МБДОУ «Высокогорский д/с «Шаян»(41 член профсоюза);зав. Зиганшина Оксана ОксанаДамировна и </w:t>
      </w:r>
      <w:r w:rsidRPr="00D104FD">
        <w:rPr>
          <w:rFonts w:ascii="Times New Roman" w:hAnsi="Times New Roman" w:cs="Times New Roman"/>
          <w:sz w:val="36"/>
          <w:szCs w:val="36"/>
        </w:rPr>
        <w:lastRenderedPageBreak/>
        <w:t>председатель первички  Шабалина Юлия Александровна.(почти в первую неделю после открытия была снята передача и показана в программе «Профсоюз-союз сильных» об открытии новой первички.</w:t>
      </w:r>
    </w:p>
    <w:p w:rsidR="006C5891" w:rsidRPr="00D104FD" w:rsidRDefault="006C5891" w:rsidP="006F2D13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МБДОУ «Чернышевский д/с «Тамчы» (25 членов профсоюза);зав.Нуриева А.А, председатель первички Салахова Гульназира Рашитовна</w:t>
      </w:r>
    </w:p>
    <w:p w:rsidR="006C5891" w:rsidRPr="00D104FD" w:rsidRDefault="006C5891" w:rsidP="006F2D13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МБОУ «Высокогорская СОШ №5 им. Братьев Максуди»(59 членов профсоюза), где на  основании проведенного диалога с социальным партнером был открыт кабинет «Социального партнерства». Директор Насруллин  ФанисРафаэлович и председатель первички Шигапова Альбина Фирдависовна.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t>Слайд 6.</w:t>
      </w:r>
      <w:r w:rsidRPr="00D104FD">
        <w:rPr>
          <w:rFonts w:ascii="Times New Roman" w:hAnsi="Times New Roman" w:cs="Times New Roman"/>
          <w:sz w:val="36"/>
          <w:szCs w:val="36"/>
        </w:rPr>
        <w:t>2022 год – был отмечен в республике 30-летием социального партнерства, мы были активными участниками всех мероприятий. И с особым чувством профессиональной значимости, хочу отметить, что мы   вошли в четверку победителей республиканского проекта «Территория социального партнерства», победителями стали ППО МБОУ «ВСОШ3»(директор  школы Шеваловский А.В, председатель ППО Мустакимова А.О, для которых состоялся торжественный  прием с министром образования, уважаемой Ириной Николаевной и председателем ФПРТ Еленой Ивановной Кузьмичевой., они были награждены денежной премией в размере 30 тыс.рублей и Благодарственным Письмом Республиканского комитета.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 xml:space="preserve">В диалоговом формате  решаются вопросы повышения заработной платы, создания условий труда, профессионального развития, устанавливаются дополнительные меры поддержки, гранты, развивается конкурсное движение. 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 xml:space="preserve">Кульминаций года стал профсоюзный проект «Территория социального партнерства», который показал еще раз всем нам, что и на уровне образовательных организаций социальное партнерство – это, в первую очередь, диалог сторон, учет интересов и работа единой командой на результат.В конкурсе  </w:t>
      </w:r>
      <w:r w:rsidRPr="00D104FD">
        <w:rPr>
          <w:rFonts w:ascii="Times New Roman" w:hAnsi="Times New Roman" w:cs="Times New Roman"/>
          <w:sz w:val="36"/>
          <w:szCs w:val="36"/>
        </w:rPr>
        <w:lastRenderedPageBreak/>
        <w:t xml:space="preserve">приняло участие 91 образовательное учреждение республики. Наш район достойно представили 5 образовательных учреждений –Высокогорская средняя школа №3, Алан-Бексерская основная школа, Березкинская основная школа, Высокогорский детский сад «Бэлэкэч», Дом детского творчества «Балкыш». 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t>Сдайд 7</w:t>
      </w:r>
      <w:r w:rsidRPr="00D104FD">
        <w:rPr>
          <w:rFonts w:ascii="Times New Roman" w:hAnsi="Times New Roman" w:cs="Times New Roman"/>
          <w:sz w:val="36"/>
          <w:szCs w:val="36"/>
        </w:rPr>
        <w:t>Поздравляем и выражаем благодарность всем коллективам, принявшим участие в республиканских проектах по социальному партнерству. Все коллективы были приглашены в Казань на торжественную церемонию с министром образования РТ и председателем Рескома по случаю подведения итогов конкурса.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t>Слайд 8.</w:t>
      </w:r>
      <w:r w:rsidRPr="00D104FD">
        <w:rPr>
          <w:rFonts w:ascii="Times New Roman" w:hAnsi="Times New Roman" w:cs="Times New Roman"/>
          <w:sz w:val="36"/>
          <w:szCs w:val="36"/>
        </w:rPr>
        <w:t>В результате совместных усилий Профсоюза и Министерства образования РТ решаются самые актуальные проблемы работников нашей отрасли. В 2022 году размер МРОТ увеличился дважды (1 января 2022 года составил 13.890 рублей, а с 1 июня – 15.279 рублей), а с 1 января 2023 года составил - 16.242 рубля.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 xml:space="preserve">Наконец-то решена многолетняя проблема низкой заработной платы работников методической службы, доплат молодым педагогам. Благодаря активной позиции Профсоюза в два раза повысилась и зарплата методистов ,и ежемесячная доплата молодым педагогам в первые три года работы составит  2510 рублей. 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А главное с 1 января 2023 года повысились базовые оклады (ставки) работникам образования. При этом сохранены все ежемесячные стимулирующие, компенсационные и другие надбавки и выплаты. Спасибо, уважаемая Ирина Николаевна, за решение столь значимых социальных вопросов наших членов профсоюза.</w:t>
      </w:r>
      <w:r>
        <w:rPr>
          <w:rFonts w:ascii="Times New Roman" w:hAnsi="Times New Roman" w:cs="Times New Roman"/>
          <w:sz w:val="36"/>
          <w:szCs w:val="36"/>
        </w:rPr>
        <w:t>Средняя зар.плата воспитателя-37286,16 тыс.рубл, педагога-34011,45 тыс.рубл.</w:t>
      </w:r>
    </w:p>
    <w:bookmarkEnd w:id="0"/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ab/>
        <w:t>В 2022году в рамках социального партнерства нашли развитие действующие и появились новые социальные проекты и программы, в которых наша территориальная организация принимает самое  активное участие.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lastRenderedPageBreak/>
        <w:t>Слайд 9-10.</w:t>
      </w:r>
      <w:r w:rsidRPr="00D104FD">
        <w:rPr>
          <w:rFonts w:ascii="Times New Roman" w:hAnsi="Times New Roman" w:cs="Times New Roman"/>
          <w:sz w:val="36"/>
          <w:szCs w:val="36"/>
        </w:rPr>
        <w:t>Вопрос санаторного оздоровления работников образования остается актуальным из-за учёта состояния имущественного уровня работника. Но, тем не менее, 13 членов профсоюза смогли поправить свое здоровье в санаториях республики. В 2023 году предусматривается переход по предложению Минтруда  на обеспечение работников образования санаторно-курортным лечением через предоставление сертификатов для оплаты (частичной оплаты) путевки в самостоятельно выбранного санатория.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31 работник образования смогли воспользоваться 50% скидкой республиканского комитета Профсоюза в рамках социального проекта «Путевка за полцены»(санатории «Ижминводы», «Васильевский», «Сосновый Бор», 8 членов профсоюза воспользовались путевками со скидкой  20% в санатории ФПРТ.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t>Слайд 11.</w:t>
      </w:r>
      <w:r w:rsidRPr="00D104FD">
        <w:rPr>
          <w:rFonts w:ascii="Times New Roman" w:hAnsi="Times New Roman" w:cs="Times New Roman"/>
          <w:sz w:val="36"/>
          <w:szCs w:val="36"/>
        </w:rPr>
        <w:t>Профсоюзный уик-энд  в санаториях «Васильевский» и «Ливадия» стал популярным у работников наших образовательных организаций- самый востребованный проект в нашей организации. В 2022году- 64 члена профсоюза приняли участие в нем, смогли  поправить свое здоровье, краткосрочно сменив обстановку.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Слайд 12.</w:t>
      </w:r>
      <w:r w:rsidRPr="00D104FD">
        <w:rPr>
          <w:rFonts w:ascii="Times New Roman" w:hAnsi="Times New Roman" w:cs="Times New Roman"/>
          <w:sz w:val="36"/>
          <w:szCs w:val="36"/>
          <w:lang w:eastAsia="ru-RU"/>
        </w:rPr>
        <w:t>Весь 2022 год мы адресно старались использовать различные меры социальной поддержки. Теплоходные круизы- полюбившийся проект наших работников. На теплоходе «Федор Панферов»  совершили путешествие по Волге 13 работников - это профсоюзные активисты, победители конкурса профессионального мастерства и социальные партнёры.</w:t>
      </w:r>
    </w:p>
    <w:p w:rsidR="006C5891" w:rsidRPr="00D104FD" w:rsidRDefault="006C5891" w:rsidP="00EA33F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Слайд 13.</w:t>
      </w:r>
      <w:r w:rsidRPr="00D104FD">
        <w:rPr>
          <w:rFonts w:ascii="Times New Roman" w:hAnsi="Times New Roman" w:cs="Times New Roman"/>
          <w:sz w:val="36"/>
          <w:szCs w:val="36"/>
        </w:rPr>
        <w:t xml:space="preserve">Социальный оздоровительный  проект «За здоровьем в Крым» реализуется уже шестой год при огромной поддержке Рескома, 15 работников образования  района воспользовались этой возможность. </w:t>
      </w:r>
      <w:r w:rsidRPr="00D104FD">
        <w:rPr>
          <w:rFonts w:ascii="Times New Roman" w:hAnsi="Times New Roman" w:cs="Times New Roman"/>
          <w:sz w:val="36"/>
          <w:szCs w:val="36"/>
          <w:lang w:eastAsia="ru-RU"/>
        </w:rPr>
        <w:t>Им предлагалась льготная стоимость проживания (16 тыс.рубл., проезда, питания и  10-ти дней проживания  в профилактории «Ветеран» города Евпатория,  бесплатный проезд на автобусе.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Style w:val="ab"/>
          <w:b w:val="0"/>
          <w:bCs w:val="0"/>
          <w:sz w:val="36"/>
          <w:szCs w:val="36"/>
          <w:u w:val="none"/>
        </w:rPr>
        <w:lastRenderedPageBreak/>
        <w:t>В 2022 году республиканский комитет профсоюза запустил новый  современныйпроект «Лето. Сочи 2022», которым воспользовались  6 наших  работников-членов профсоюза. В стоимость 10-дневной путевки в 30 тысяч рублей входили: перелет, комфортное проживание и трехразовое питание. Участники этих проектов выражают слова огромной благодарности Республиканскому комитету и надеются на их продолжение.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Слайд14. </w:t>
      </w:r>
      <w:r w:rsidRPr="00D104FD">
        <w:rPr>
          <w:rFonts w:ascii="Times New Roman" w:hAnsi="Times New Roman" w:cs="Times New Roman"/>
          <w:sz w:val="36"/>
          <w:szCs w:val="36"/>
        </w:rPr>
        <w:t xml:space="preserve">Огромные усилия прилагает региональная организация для продолжения реализации </w:t>
      </w:r>
      <w:r w:rsidRPr="00D104FD">
        <w:rPr>
          <w:rStyle w:val="ab"/>
          <w:b w:val="0"/>
          <w:bCs w:val="0"/>
          <w:sz w:val="36"/>
          <w:szCs w:val="36"/>
          <w:u w:val="none"/>
        </w:rPr>
        <w:t xml:space="preserve">программы Негосударственного пенсионного обеспечения </w:t>
      </w:r>
      <w:r w:rsidRPr="00D104FD">
        <w:rPr>
          <w:rFonts w:ascii="Times New Roman" w:hAnsi="Times New Roman" w:cs="Times New Roman"/>
          <w:sz w:val="36"/>
          <w:szCs w:val="36"/>
        </w:rPr>
        <w:t>работников бюджетной сферы «Волга-капитал». В 2022 году участниками программы стали 15 работников образования. Результативными решениями республиканского комитета профсоюза Программа продлена и на 2023г.</w:t>
      </w:r>
      <w:r w:rsidRPr="00D104FD">
        <w:rPr>
          <w:rFonts w:ascii="Times New Roman" w:hAnsi="Times New Roman" w:cs="Times New Roman"/>
          <w:sz w:val="36"/>
          <w:szCs w:val="36"/>
        </w:rPr>
        <w:tab/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Слайд 15. 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В 2022 году </w:t>
      </w:r>
      <w:r w:rsidRPr="00D104FD">
        <w:rPr>
          <w:rFonts w:ascii="Times New Roman" w:hAnsi="Times New Roman" w:cs="Times New Roman"/>
          <w:sz w:val="36"/>
          <w:szCs w:val="36"/>
        </w:rPr>
        <w:t>республиканский комитет запустил для членов  профсоюза новый    проект «Профсоюзный бонус к пенсии</w:t>
      </w:r>
      <w:r w:rsidRPr="00D104FD">
        <w:rPr>
          <w:rFonts w:ascii="Times New Roman" w:hAnsi="Times New Roman" w:cs="Times New Roman"/>
          <w:b/>
          <w:bCs/>
          <w:sz w:val="36"/>
          <w:szCs w:val="36"/>
          <w:u w:val="single"/>
        </w:rPr>
        <w:t>».</w:t>
      </w:r>
      <w:r w:rsidRPr="00D104FD">
        <w:rPr>
          <w:rFonts w:ascii="Times New Roman" w:hAnsi="Times New Roman" w:cs="Times New Roman"/>
          <w:sz w:val="36"/>
          <w:szCs w:val="36"/>
        </w:rPr>
        <w:t xml:space="preserve"> Профсоюзный бонус, 300 рублей ежемесячно, выплачивается работникам, прекратившим трудовую деятельность с 1 января 2022 года, имеющим необходимый стаж, и по - прежнему состоящими в профсоюзе. Наши 15 работников образования оформили профсоюзный бонус к пенсии. Прошу председателей профсоюзных комитетов совместно с руководителями взять этот вопрос под особый контроль. Программа продолжена в 2023 году.</w:t>
      </w:r>
    </w:p>
    <w:p w:rsidR="006C5891" w:rsidRPr="00D104FD" w:rsidRDefault="006C5891" w:rsidP="00EA2D05">
      <w:pPr>
        <w:pStyle w:val="a9"/>
        <w:ind w:firstLine="680"/>
        <w:jc w:val="both"/>
        <w:rPr>
          <w:rStyle w:val="ab"/>
          <w:b w:val="0"/>
          <w:bCs w:val="0"/>
          <w:sz w:val="36"/>
          <w:szCs w:val="36"/>
          <w:u w:val="none"/>
        </w:rPr>
      </w:pPr>
      <w:r w:rsidRPr="00D104FD">
        <w:rPr>
          <w:rStyle w:val="ab"/>
          <w:sz w:val="36"/>
          <w:szCs w:val="36"/>
          <w:u w:val="none"/>
        </w:rPr>
        <w:t>Слайд 16.</w:t>
      </w:r>
      <w:r w:rsidRPr="00D104FD">
        <w:rPr>
          <w:rStyle w:val="ab"/>
          <w:b w:val="0"/>
          <w:bCs w:val="0"/>
          <w:sz w:val="36"/>
          <w:szCs w:val="36"/>
          <w:u w:val="none"/>
        </w:rPr>
        <w:t xml:space="preserve"> Два года назад в республиканской организации профсоюза был создан фонд социальной поддержки членов профсоюза. Единовременную материальную помощь из этого фонда получили 18 работников нашей организации на общую сумму 203 000 рублей. </w:t>
      </w:r>
    </w:p>
    <w:p w:rsidR="006C5891" w:rsidRPr="00D104FD" w:rsidRDefault="006C5891" w:rsidP="000600CC">
      <w:pPr>
        <w:pStyle w:val="a9"/>
        <w:ind w:firstLine="680"/>
        <w:jc w:val="both"/>
        <w:rPr>
          <w:rStyle w:val="ab"/>
          <w:b w:val="0"/>
          <w:bCs w:val="0"/>
          <w:sz w:val="36"/>
          <w:szCs w:val="36"/>
          <w:u w:val="none"/>
        </w:rPr>
      </w:pPr>
      <w:r w:rsidRPr="00D104FD">
        <w:rPr>
          <w:rStyle w:val="ab"/>
          <w:b w:val="0"/>
          <w:bCs w:val="0"/>
          <w:sz w:val="36"/>
          <w:szCs w:val="36"/>
          <w:u w:val="none"/>
        </w:rPr>
        <w:t xml:space="preserve">В 2021 ом мы говорили о страшной болезни </w:t>
      </w:r>
      <w:r w:rsidRPr="00D104FD">
        <w:rPr>
          <w:rStyle w:val="ab"/>
          <w:b w:val="0"/>
          <w:bCs w:val="0"/>
          <w:sz w:val="36"/>
          <w:szCs w:val="36"/>
          <w:u w:val="none"/>
          <w:lang w:val="en-US"/>
        </w:rPr>
        <w:t>COVID</w:t>
      </w:r>
      <w:r w:rsidRPr="00D104FD">
        <w:rPr>
          <w:rStyle w:val="ab"/>
          <w:b w:val="0"/>
          <w:bCs w:val="0"/>
          <w:sz w:val="36"/>
          <w:szCs w:val="36"/>
          <w:u w:val="none"/>
        </w:rPr>
        <w:t xml:space="preserve">-19, которая внесла коррективы и в жизни  наших работников, но оказывается это был решаемый вопрос .    В ФЕВРАЛЕ 2022, ДЛЯ ВСЕХ НАС ПРИШЕЛ НОВЫЙ ВЫЗОВ-ЭТО СПЕЦОПЕРАЦИЯ на Украине. И более  важного чем  слово «МИР» пока не </w:t>
      </w:r>
      <w:r w:rsidRPr="00D104FD">
        <w:rPr>
          <w:rStyle w:val="ab"/>
          <w:b w:val="0"/>
          <w:bCs w:val="0"/>
          <w:sz w:val="36"/>
          <w:szCs w:val="36"/>
          <w:u w:val="none"/>
        </w:rPr>
        <w:lastRenderedPageBreak/>
        <w:t xml:space="preserve">существует. Постановлением Президиума территориальной организации было принято решение поддержать семьи членов профсоюза, у которых в числе мобилизованных граждан оказались  члены семьи-мужья, сыновья, таких в системе образования  Высокогорского  района </w:t>
      </w:r>
      <w:r>
        <w:rPr>
          <w:rStyle w:val="ab"/>
          <w:b w:val="0"/>
          <w:bCs w:val="0"/>
          <w:sz w:val="36"/>
          <w:szCs w:val="36"/>
          <w:u w:val="none"/>
        </w:rPr>
        <w:t>оказалось 36</w:t>
      </w:r>
      <w:r w:rsidRPr="00D104FD">
        <w:rPr>
          <w:rStyle w:val="ab"/>
          <w:b w:val="0"/>
          <w:bCs w:val="0"/>
          <w:sz w:val="36"/>
          <w:szCs w:val="36"/>
          <w:u w:val="none"/>
        </w:rPr>
        <w:t xml:space="preserve"> семей. И</w:t>
      </w:r>
      <w:r>
        <w:rPr>
          <w:rStyle w:val="ab"/>
          <w:b w:val="0"/>
          <w:bCs w:val="0"/>
          <w:sz w:val="36"/>
          <w:szCs w:val="36"/>
          <w:u w:val="none"/>
        </w:rPr>
        <w:t>м оказана поддержка на сумму 180</w:t>
      </w:r>
      <w:r w:rsidRPr="00D104FD">
        <w:rPr>
          <w:rStyle w:val="ab"/>
          <w:b w:val="0"/>
          <w:bCs w:val="0"/>
          <w:sz w:val="36"/>
          <w:szCs w:val="36"/>
          <w:u w:val="none"/>
        </w:rPr>
        <w:t xml:space="preserve">000 тысяч рублей из Республиканского </w:t>
      </w:r>
      <w:r>
        <w:rPr>
          <w:rStyle w:val="ab"/>
          <w:b w:val="0"/>
          <w:bCs w:val="0"/>
          <w:sz w:val="36"/>
          <w:szCs w:val="36"/>
          <w:u w:val="none"/>
        </w:rPr>
        <w:t>комитета и  средств территориальной организации.</w:t>
      </w:r>
    </w:p>
    <w:p w:rsidR="006C5891" w:rsidRPr="00D104FD" w:rsidRDefault="006C5891" w:rsidP="00EA2D05">
      <w:pPr>
        <w:pStyle w:val="a9"/>
        <w:ind w:firstLine="680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t>Слайд 17.</w:t>
      </w:r>
      <w:r w:rsidRPr="00D104FD">
        <w:rPr>
          <w:rFonts w:ascii="Times New Roman" w:hAnsi="Times New Roman" w:cs="Times New Roman"/>
          <w:sz w:val="36"/>
          <w:szCs w:val="36"/>
        </w:rPr>
        <w:t xml:space="preserve">Ежегодно в рамках социального партнерства территориальной профсоюзной организацией проводится мониторинг и анализ мер социальной поддержки педагогических работников образовательных организаций. Перечислять не буду, </w:t>
      </w:r>
      <w:r w:rsidRPr="00D104FD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часть из них вы видите на слайде.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1436 работников образования воспользовались дополнительными оплачиваемыми днями по социальным причинам такими, как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мамин(детский день)-613 работников;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бракосочетание работника – 14 работников;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 xml:space="preserve">- бракосочетание детей – 21 работника; 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проводы в армию – 10 работников;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при потере близких – 47 работника;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родителям первоклассников – 32 работника;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работникам, имеющим родителей в возрасте 80 лет и старше-73 раб.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работникам, являющимся участниками боевых действий - 1работник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- работникам, имеющим детей-инвалидов – 6 работников.</w:t>
      </w:r>
    </w:p>
    <w:p w:rsidR="006C5891" w:rsidRPr="00D104FD" w:rsidRDefault="006C5891" w:rsidP="00550BB7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 xml:space="preserve">619 работникам, проработавшим учебный год без листа нетрудоспособности, предоставлено 3 дня дополнительного отпуска. Если это переводить в расчет однодневной зарплаты  одного  работника, то </w:t>
      </w:r>
    </w:p>
    <w:p w:rsidR="006C5891" w:rsidRPr="00D104FD" w:rsidRDefault="006C5891" w:rsidP="00550BB7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Экономическая эффективность от  этих льгот составила в 2022 году-2 млн 872 млн.рубл.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Слайд 18.</w:t>
      </w:r>
      <w:r w:rsidRPr="00D104FD">
        <w:rPr>
          <w:rFonts w:ascii="Times New Roman" w:hAnsi="Times New Roman" w:cs="Times New Roman"/>
          <w:sz w:val="36"/>
          <w:szCs w:val="36"/>
          <w:lang w:eastAsia="ru-RU"/>
        </w:rPr>
        <w:t xml:space="preserve">Аттестация педагогов – это оценка не только уровня их профессиональной компетентности, но и деятельности образовательного учреждения в целом. В 2022 году прошли </w:t>
      </w:r>
      <w:r w:rsidRPr="00D104FD">
        <w:rPr>
          <w:rFonts w:ascii="Times New Roman" w:hAnsi="Times New Roman" w:cs="Times New Roman"/>
          <w:sz w:val="36"/>
          <w:szCs w:val="36"/>
          <w:lang w:eastAsia="ru-RU"/>
        </w:rPr>
        <w:lastRenderedPageBreak/>
        <w:t>аттестацию 179 педагогов. Из них 109 прошли с применением упрощенных форм профессиональной экспертизы, а 66-воспользовались льготами по установлению уровня оплаты труда во взаимосвязи с имеющейся квалификационной категорией и 4- сохранили уровень оплаты педагога, установленного ему по ранее имеющейся категории на срок более года. Все эти льготы благодаря Отраслевому и территориальным Соглашениям, Приложения 2 (Льготы при аттестации).</w:t>
      </w:r>
    </w:p>
    <w:p w:rsidR="009E7F70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t>Слайд 19.</w:t>
      </w:r>
      <w:r w:rsidRPr="00D104FD">
        <w:rPr>
          <w:rFonts w:ascii="Times New Roman" w:hAnsi="Times New Roman" w:cs="Times New Roman"/>
          <w:sz w:val="36"/>
          <w:szCs w:val="36"/>
        </w:rPr>
        <w:t xml:space="preserve">Огромным значимым результатом  и победой Татарстанской республиканской  организации Общероссийского Профсоюза образовании был возврат предоставления мер социальной поддержки  педагогическим работникам, осуществляющих  педагогическую работу в сельской местности. Больше года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добивалась решения этого вопроса. 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В нашем районе  стали получать эту  выплату в сумме 1200 (тысяча двести) рублей 1083 сельских работающих педагогов и 117 пенсионеров нашей системы с 11.2022г.Вне отопительного периода – сохраняются компенсационные выплаты по возмещению оплаты жилых помещений и освещения - без учета стоимости отопления.</w:t>
      </w:r>
      <w:r w:rsidR="009E7F70">
        <w:rPr>
          <w:rFonts w:ascii="Times New Roman" w:hAnsi="Times New Roman" w:cs="Times New Roman"/>
          <w:sz w:val="36"/>
          <w:szCs w:val="36"/>
        </w:rPr>
        <w:t xml:space="preserve"> Количество</w:t>
      </w:r>
      <w:r w:rsidRPr="00D104FD">
        <w:rPr>
          <w:rFonts w:ascii="Times New Roman" w:hAnsi="Times New Roman" w:cs="Times New Roman"/>
          <w:sz w:val="36"/>
          <w:szCs w:val="36"/>
        </w:rPr>
        <w:t xml:space="preserve"> педагогов</w:t>
      </w:r>
      <w:r w:rsidR="009E7F70">
        <w:rPr>
          <w:rFonts w:ascii="Times New Roman" w:hAnsi="Times New Roman" w:cs="Times New Roman"/>
          <w:sz w:val="36"/>
          <w:szCs w:val="36"/>
        </w:rPr>
        <w:t xml:space="preserve"> по нашему району – 1200 человек</w:t>
      </w:r>
      <w:r w:rsidRPr="00D104FD">
        <w:rPr>
          <w:rFonts w:ascii="Times New Roman" w:hAnsi="Times New Roman" w:cs="Times New Roman"/>
          <w:sz w:val="36"/>
          <w:szCs w:val="36"/>
        </w:rPr>
        <w:t xml:space="preserve"> </w:t>
      </w:r>
      <w:r w:rsidR="009E7F70">
        <w:rPr>
          <w:rFonts w:ascii="Times New Roman" w:hAnsi="Times New Roman" w:cs="Times New Roman"/>
          <w:sz w:val="36"/>
          <w:szCs w:val="36"/>
        </w:rPr>
        <w:t>по</w:t>
      </w:r>
      <w:r w:rsidRPr="00D104FD">
        <w:rPr>
          <w:rFonts w:ascii="Times New Roman" w:hAnsi="Times New Roman" w:cs="Times New Roman"/>
          <w:sz w:val="36"/>
          <w:szCs w:val="36"/>
        </w:rPr>
        <w:t xml:space="preserve"> 7200</w:t>
      </w:r>
      <w:r w:rsidR="009E7F70">
        <w:rPr>
          <w:rFonts w:ascii="Times New Roman" w:hAnsi="Times New Roman" w:cs="Times New Roman"/>
          <w:sz w:val="36"/>
          <w:szCs w:val="36"/>
        </w:rPr>
        <w:t xml:space="preserve"> рублей за отопительный период</w:t>
      </w:r>
      <w:r w:rsidRPr="00D104FD">
        <w:rPr>
          <w:rFonts w:ascii="Times New Roman" w:hAnsi="Times New Roman" w:cs="Times New Roman"/>
          <w:sz w:val="36"/>
          <w:szCs w:val="36"/>
        </w:rPr>
        <w:t xml:space="preserve"> (</w:t>
      </w:r>
      <w:r w:rsidR="009E7F70">
        <w:rPr>
          <w:rFonts w:ascii="Times New Roman" w:hAnsi="Times New Roman" w:cs="Times New Roman"/>
          <w:sz w:val="36"/>
          <w:szCs w:val="36"/>
        </w:rPr>
        <w:t xml:space="preserve">всего </w:t>
      </w:r>
      <w:r w:rsidRPr="00D104FD">
        <w:rPr>
          <w:rFonts w:ascii="Times New Roman" w:hAnsi="Times New Roman" w:cs="Times New Roman"/>
          <w:sz w:val="36"/>
          <w:szCs w:val="36"/>
        </w:rPr>
        <w:t xml:space="preserve">8 млн.640тыс.рубл.). </w:t>
      </w:r>
    </w:p>
    <w:p w:rsidR="006C5891" w:rsidRPr="00D104FD" w:rsidRDefault="006C5891" w:rsidP="00F57AA1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b/>
          <w:bCs/>
          <w:sz w:val="36"/>
          <w:szCs w:val="36"/>
        </w:rPr>
        <w:t>Слайд 20-21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Pr="00D104FD">
        <w:rPr>
          <w:rFonts w:ascii="Times New Roman" w:hAnsi="Times New Roman" w:cs="Times New Roman"/>
          <w:sz w:val="36"/>
          <w:szCs w:val="36"/>
        </w:rPr>
        <w:t>В этом году руководитель дополнительного образования «Тулпар» Наталья Александровна Кутенина приняла участие в конкурсе профессионального мастерства «Арктур», где завоевала 1-ое место и получила денежную премию от Татарстанской республиканской организации Профсоюза образования в размере 30000 рублей. Мы тепло  поздравляем Наталью Александровну, директора ЦВР «Тулпар», большого профессионала и опытного работника.</w:t>
      </w:r>
    </w:p>
    <w:p w:rsidR="006C5891" w:rsidRPr="00D104FD" w:rsidRDefault="006C5891" w:rsidP="00885E8F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lastRenderedPageBreak/>
        <w:t>Также педагог дополнительного образования, заместитель директора по ВР, председатель первичной профсоюзной организации  МАУО ДДТ «Балкыш» Айгуль Мустафина стала лауреатом Всероссийского творческого конкурса-фестиваля  педагогических работников «Виват, таланты!», муниципальным победителем конкурса «Территория социального партнерства».</w:t>
      </w:r>
    </w:p>
    <w:p w:rsidR="006C5891" w:rsidRPr="00D104FD" w:rsidRDefault="006C5891" w:rsidP="00F57AA1">
      <w:pPr>
        <w:widowControl w:val="0"/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 xml:space="preserve">       </w:t>
      </w:r>
      <w:bookmarkStart w:id="1" w:name="_Hlk59105731"/>
      <w:bookmarkStart w:id="2" w:name="_Hlk59100714"/>
      <w:r>
        <w:rPr>
          <w:rFonts w:ascii="Times New Roman" w:hAnsi="Times New Roman" w:cs="Times New Roman"/>
          <w:b/>
          <w:bCs/>
          <w:sz w:val="36"/>
          <w:szCs w:val="36"/>
        </w:rPr>
        <w:t>Слайд 22-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D104FD">
        <w:rPr>
          <w:rFonts w:ascii="Times New Roman" w:hAnsi="Times New Roman" w:cs="Times New Roman"/>
          <w:sz w:val="36"/>
          <w:szCs w:val="36"/>
        </w:rPr>
        <w:t>Ассоциация молодых педагогов Высокогорского муниципального района с участием председателя Ассоциации Лилией Шигаповой, учителя Высокогорской средней школы №2, заместителя председателя Вероники Клочковой, заместителя директора Высокогорской средней школы №1,учителем физической культуры Екатериной Ибрагимовой в этом году приняла участие  в республиканском конкурсе социальных  проектов Грантовой акселерации Совета молодых педагогов на Грант региональной организации профсоюза, в котором они готовили молодежный проект по закреплению и созданию условий для успешной адаптации молодых педагогов в сельской местности  и   дошли до полуфинала. Успешный опыт работы по Молодежной политике был представлен  в режиме онлайн заместителем председателя Ассоциации молодых педагогов  Вероникой Клочковой в  прошлого года на заседании молодых педагогов РТ.Молодежи сегодня мы тоже говорим спасибо.</w:t>
      </w:r>
    </w:p>
    <w:p w:rsidR="006C5891" w:rsidRPr="00D104FD" w:rsidRDefault="006C5891" w:rsidP="007752DC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ab/>
      </w:r>
      <w:bookmarkEnd w:id="1"/>
      <w:bookmarkEnd w:id="2"/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Слайд 23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Pr="00D104F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Охрана труда, создание безопасных и комфортных условий труда на рабочем месте- одна из приоритетных задач в образовательных учреждениях района. Обучение руководителей, ответственных и уполномоченных по охране труда – это обязательное условие по соблюдению требований по охране труда. </w:t>
      </w:r>
    </w:p>
    <w:p w:rsidR="006C5891" w:rsidRPr="00D104FD" w:rsidRDefault="006C5891" w:rsidP="007A7BAF">
      <w:pPr>
        <w:pStyle w:val="a9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 xml:space="preserve">В 2022 году в  2 образовательных организациях была проведена проверка ОТП в МБДОУ«Ямашурминский д\с «Йолдыз» и МБОУ «Ямашурминская СОШ» совместно с главным правовым инспектором труда Татарстанской республиканской </w:t>
      </w:r>
      <w:r w:rsidRPr="00D104FD">
        <w:rPr>
          <w:rFonts w:ascii="Times New Roman" w:hAnsi="Times New Roman" w:cs="Times New Roman"/>
          <w:sz w:val="36"/>
          <w:szCs w:val="36"/>
        </w:rPr>
        <w:lastRenderedPageBreak/>
        <w:t xml:space="preserve">организации Профсоюза образования Бургуевой Д.И. и  председателем  территориальной профсоюзной организации Сабировой Э.Ю. При проведении проверки были рассмотрены трудовые договора работников ДОУ,  трудовые книжки, личные карточкиТ2, расчётные листы, положения об оплате труда, положения о премировании, критерии оценки эффективности деятельности, табеля учёта рабочего времени, графики рабочего времени, журналы приказов, карты специальной оценки условий труда,  графики отпусков, коллективные договора. </w:t>
      </w:r>
    </w:p>
    <w:p w:rsidR="006C5891" w:rsidRPr="00D104FD" w:rsidRDefault="006C5891" w:rsidP="008F57E7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bCs/>
          <w:sz w:val="36"/>
          <w:szCs w:val="36"/>
        </w:rPr>
        <w:t>Слайд 24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Pr="00D104FD">
        <w:rPr>
          <w:rFonts w:ascii="Times New Roman" w:hAnsi="Times New Roman" w:cs="Times New Roman"/>
          <w:sz w:val="36"/>
          <w:szCs w:val="36"/>
        </w:rPr>
        <w:t>В 19 образовательных учреждениях проведена СОУТ- специальная оценка условий труда на 529 рабочих мест, мы должны и дальше усилить контроль за безопасными условиями труда, общественный контроль за вопросами охраны труда-это наша приоритетная задача.</w:t>
      </w:r>
    </w:p>
    <w:p w:rsidR="006C5891" w:rsidRPr="00D104FD" w:rsidRDefault="006C5891" w:rsidP="007A7BAF">
      <w:pPr>
        <w:tabs>
          <w:tab w:val="left" w:pos="360"/>
        </w:tabs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Слайд 25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Pr="00D104FD">
        <w:rPr>
          <w:rFonts w:ascii="Times New Roman" w:hAnsi="Times New Roman" w:cs="Times New Roman"/>
          <w:sz w:val="36"/>
          <w:szCs w:val="36"/>
        </w:rPr>
        <w:t>Бережно мы храним традицию- чествования юбиляров. На  Августовской конференции и Дне учителя территориальная профсоюзная организация совместно с МКУ «Отдел образования» поздравляют и вручают юбилярам предпенсионного возраста подарки,  и Благодарственные письма за счет средств профсоюзной организации. Из Фонда социальной защиты Высокогорской  территориальной  профсоюзной организации  в 2022 году были  вручены  такие подарки 56  членам профсоюза  к юбилейным датам: 30 членов профсоюза  из них -педагоги, 26 членов профсоюза - технический персонал.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Слайд 26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Pr="00D104FD">
        <w:rPr>
          <w:rFonts w:ascii="Times New Roman" w:hAnsi="Times New Roman" w:cs="Times New Roman"/>
          <w:sz w:val="36"/>
          <w:szCs w:val="36"/>
        </w:rPr>
        <w:t>7 апреля, во Всемирный День здоровья во всех образовательных учреждениях района прошли утренние зарядки, уроки здоровья, флэшмобы и конкурсы, посвященные здоровому образу жизни. Время диктует нам свои вызовы и поэтому, мы стараемся  заботиться о сохранении здоровья работников системы, присоединившись к проекту «Здоровые решения», «Человек идущий».Здесь мы можем отметить коллективы ВСОШ 2 и ВСОШ 3, ВСОШ 1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Слайд 27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D104FD">
        <w:rPr>
          <w:rFonts w:ascii="Times New Roman" w:hAnsi="Times New Roman" w:cs="Times New Roman"/>
          <w:sz w:val="36"/>
          <w:szCs w:val="36"/>
        </w:rPr>
        <w:t xml:space="preserve">В сентябре прошла традиционная  республиканская акция «Профсоюзная неделя». Видеофрагменты  акций и </w:t>
      </w:r>
      <w:r w:rsidRPr="00D104FD">
        <w:rPr>
          <w:rFonts w:ascii="Times New Roman" w:hAnsi="Times New Roman" w:cs="Times New Roman"/>
          <w:sz w:val="36"/>
          <w:szCs w:val="36"/>
        </w:rPr>
        <w:lastRenderedPageBreak/>
        <w:t>мероприятий  профсоюзной недели мы размещали на сайте нашей организации. Кульминацией недели стал Профсоюзный диктант, в котором приняли участие более 1000(тысячи) членов профсоюза.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Слайд 28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D104FD">
        <w:rPr>
          <w:rFonts w:ascii="Times New Roman" w:hAnsi="Times New Roman" w:cs="Times New Roman"/>
          <w:sz w:val="36"/>
          <w:szCs w:val="36"/>
        </w:rPr>
        <w:t>Популярностью среди членов профсоюза пользуются автобусные туры в Москву и Санкт-Петербург во время ежегодных отпусков. 40 членов профсоюза  образовательных организаций  и членов их семей воспользовались данным видом отдыха в 2022 году. Ведь даже пословица гласит о том: «Сердце на месте, когда семья вместе.» Мы всегда стараемся поддерживать семейные ценности, ведь они являются крепким фундаментов для каждого человека.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Слайд 29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D104FD">
        <w:rPr>
          <w:rFonts w:ascii="Times New Roman" w:hAnsi="Times New Roman" w:cs="Times New Roman"/>
          <w:sz w:val="36"/>
          <w:szCs w:val="36"/>
          <w:lang w:eastAsia="ru-RU"/>
        </w:rPr>
        <w:t xml:space="preserve">В 2022 году мы продолжили реализацию масштабного проекта Общероссийского Профсоюза образования последних лет - «Цифровизация Профсоюза». 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D104FD">
        <w:rPr>
          <w:rFonts w:ascii="Times New Roman" w:hAnsi="Times New Roman" w:cs="Times New Roman"/>
          <w:sz w:val="36"/>
          <w:szCs w:val="36"/>
          <w:lang w:eastAsia="ru-RU"/>
        </w:rPr>
        <w:t xml:space="preserve">Наша территориальная организация полностью перешла на электронный учет членов Профсоюза, почти у каждого члена профсоюза  электронный профсоюзный билет, совмещенный  с федеральной бонусной программой Профкардс, что позволяет нашим членам Профсоюза совершать покупки в 650 (шестистах пятидесяти) интернет-магазинах партнеров и возвращать часть средств в виде бонусов на свой счет. На сегодняшний день 1538 зарегистрированы в ПРОФКАРДС. </w:t>
      </w:r>
    </w:p>
    <w:p w:rsidR="006C5891" w:rsidRPr="00D104FD" w:rsidRDefault="006C5891" w:rsidP="00EA2D05">
      <w:pPr>
        <w:pStyle w:val="a9"/>
        <w:ind w:firstLine="70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6C5891" w:rsidRPr="00D104FD" w:rsidRDefault="006C5891" w:rsidP="00EA2D05">
      <w:pPr>
        <w:pStyle w:val="a9"/>
        <w:ind w:firstLine="70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Слайд 30</w:t>
      </w: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 w:rsidRPr="00D104FD">
        <w:rPr>
          <w:rFonts w:ascii="Times New Roman" w:hAnsi="Times New Roman" w:cs="Times New Roman"/>
          <w:sz w:val="36"/>
          <w:szCs w:val="36"/>
        </w:rPr>
        <w:t>Профсоюзы всегда поддерживают ветеранов отрасли. Именно в этом году мы приняли в организацию вновь вступивших ветеранов-это 32 работника системы образования. 4 мая на базе Дома детского творчества «Балкыш» провели большое муниципальное мероприятие «Мир вашему дому» с  чаепитием, концертом воспитанников и  с вручением продуктовых пакетов каждому  из них. Встреча прошла в очень теплой атмосфере воспоминаний и рассказов ветеранов об их педагогической деятельности. Мы до сих пор получаем звонки и слова благодарности от них за теплый прием и поддержку. Многие из них уже поехали оздоравливаться по проекту «Путевка за полцены».</w:t>
      </w:r>
    </w:p>
    <w:p w:rsidR="006C5891" w:rsidRPr="00D104FD" w:rsidRDefault="006C5891" w:rsidP="00EA2D05">
      <w:pPr>
        <w:pStyle w:val="a9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D104FD">
        <w:rPr>
          <w:rFonts w:ascii="Times New Roman" w:hAnsi="Times New Roman" w:cs="Times New Roman"/>
          <w:sz w:val="36"/>
          <w:szCs w:val="36"/>
          <w:lang w:eastAsia="ru-RU"/>
        </w:rPr>
        <w:lastRenderedPageBreak/>
        <w:t xml:space="preserve">         Мы благодарны нашим социальным партнерам: Исполнительному комитету, МКУ «Отдел образования» Высокогорского муниципального района, руководителям образовательных организаций за взаимопонимание и поддержку наших начинаний, сохранение традиций нашей отрасли. Я убеждена, что это важная составляющая для совместного достижения результата и успеха.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Сегодня нашим общим  решением  приняты и подписаны  изменения и дополнения в наше действующее территориальное Соглашение на 2021-2023гг. Соответственно они будут внесены и во все коллективные договоры, далее реализованы. Именно так мы должны двигаться вперед, чтобы показывать достойный пример нашей молодежи.</w:t>
      </w:r>
    </w:p>
    <w:p w:rsidR="006C5891" w:rsidRPr="003F72C9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3F72C9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  Уважаемые коллеги! 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Слайд  31</w:t>
      </w:r>
      <w:r w:rsidRPr="00D104FD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. </w:t>
      </w:r>
      <w:r w:rsidRPr="00D104FD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Уверена, что в Год педагога и наставника, объявленный в Российской Федерации и Профсоюзе образования и официальный старт которому мы даем сегодня, мы продолжим работу по повышению социального статуса педагогов. Особое внимание в этом году нам с вами предстоит обратить на вопросы  наставничества и реализацию социальных проектов, направленных на создание благоприятных условий труда и отдыха, сохранение здоровья, профессиональный и личностный рост работников системы образования и обучающихся, укрепления  профсоюзного единства, поддержку педагогических семей и трудовых династий. Все  это  выполнимы, поскольку мы с вами живем и работаем по общему принципу «Вместе сможем ВСЁ!».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b/>
          <w:bCs/>
          <w:sz w:val="36"/>
          <w:szCs w:val="36"/>
        </w:rPr>
        <w:t xml:space="preserve">Слайд </w:t>
      </w:r>
      <w:r>
        <w:rPr>
          <w:rFonts w:ascii="Times New Roman" w:hAnsi="Times New Roman" w:cs="Times New Roman"/>
          <w:b/>
          <w:bCs/>
          <w:sz w:val="36"/>
          <w:szCs w:val="36"/>
        </w:rPr>
        <w:t>32</w:t>
      </w:r>
      <w:r w:rsidRPr="00D104FD">
        <w:rPr>
          <w:rFonts w:ascii="Times New Roman" w:hAnsi="Times New Roman" w:cs="Times New Roman"/>
          <w:sz w:val="36"/>
          <w:szCs w:val="36"/>
        </w:rPr>
        <w:t xml:space="preserve">.Заканчивая свое выступление, хочу всем вам, уважаемые коллеги, пожелать крепкого здоровья, семейного благополучия и больших  успехов в развитии  и укреплении социального партнёрства. Пусть впереди будут еще многие совместные проекты и победы, а самое главное   Мир на Земле! </w:t>
      </w:r>
    </w:p>
    <w:p w:rsidR="006C5891" w:rsidRPr="00D104FD" w:rsidRDefault="006C5891" w:rsidP="00EA2D05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104FD">
        <w:rPr>
          <w:rFonts w:ascii="Times New Roman" w:hAnsi="Times New Roman" w:cs="Times New Roman"/>
          <w:sz w:val="36"/>
          <w:szCs w:val="36"/>
        </w:rPr>
        <w:t>Игътибарыгыз эчен рэхмэт, бергэбулыйк, бердэмбулыйк!</w:t>
      </w:r>
    </w:p>
    <w:p w:rsidR="006C5891" w:rsidRDefault="006C5891" w:rsidP="00EA2D05">
      <w:pPr>
        <w:spacing w:after="0" w:line="360" w:lineRule="auto"/>
        <w:ind w:firstLine="708"/>
        <w:jc w:val="both"/>
        <w:rPr>
          <w:color w:val="000000"/>
          <w:sz w:val="28"/>
          <w:szCs w:val="28"/>
          <w:lang w:eastAsia="ru-RU"/>
        </w:rPr>
      </w:pPr>
    </w:p>
    <w:p w:rsidR="006C5891" w:rsidRDefault="006C5891" w:rsidP="00EA2D05">
      <w:pPr>
        <w:pStyle w:val="11"/>
        <w:shd w:val="clear" w:color="auto" w:fill="auto"/>
        <w:tabs>
          <w:tab w:val="right" w:pos="9375"/>
        </w:tabs>
        <w:spacing w:after="0" w:line="360" w:lineRule="auto"/>
        <w:rPr>
          <w:color w:val="000000"/>
          <w:sz w:val="28"/>
          <w:szCs w:val="28"/>
          <w:lang w:eastAsia="ru-RU"/>
        </w:rPr>
      </w:pPr>
    </w:p>
    <w:p w:rsidR="006C5891" w:rsidRDefault="006C5891" w:rsidP="00EA2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891" w:rsidRDefault="006C5891" w:rsidP="00EA2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891" w:rsidRDefault="006C5891" w:rsidP="00EA2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891" w:rsidRDefault="006C5891" w:rsidP="00EA2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891" w:rsidRDefault="006C5891" w:rsidP="00EA2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891" w:rsidRDefault="006C5891" w:rsidP="00EA2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891" w:rsidRDefault="006C5891" w:rsidP="00EA2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C5891" w:rsidSect="00A53BF3">
      <w:headerReference w:type="default" r:id="rId7"/>
      <w:footerReference w:type="default" r:id="rId8"/>
      <w:pgSz w:w="11906" w:h="16838"/>
      <w:pgMar w:top="0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715" w:rsidRDefault="00944715" w:rsidP="00153058">
      <w:pPr>
        <w:spacing w:after="0" w:line="240" w:lineRule="auto"/>
      </w:pPr>
      <w:r>
        <w:separator/>
      </w:r>
    </w:p>
  </w:endnote>
  <w:endnote w:type="continuationSeparator" w:id="1">
    <w:p w:rsidR="00944715" w:rsidRDefault="00944715" w:rsidP="0015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91" w:rsidRDefault="003861BD">
    <w:pPr>
      <w:pStyle w:val="a5"/>
      <w:jc w:val="right"/>
    </w:pPr>
    <w:fldSimple w:instr="PAGE   \* MERGEFORMAT">
      <w:r w:rsidR="003603A5">
        <w:rPr>
          <w:noProof/>
        </w:rPr>
        <w:t>1</w:t>
      </w:r>
    </w:fldSimple>
  </w:p>
  <w:p w:rsidR="006C5891" w:rsidRDefault="006C58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715" w:rsidRDefault="00944715" w:rsidP="00153058">
      <w:pPr>
        <w:spacing w:after="0" w:line="240" w:lineRule="auto"/>
      </w:pPr>
      <w:r>
        <w:separator/>
      </w:r>
    </w:p>
  </w:footnote>
  <w:footnote w:type="continuationSeparator" w:id="1">
    <w:p w:rsidR="00944715" w:rsidRDefault="00944715" w:rsidP="0015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91" w:rsidRDefault="006C58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A382C"/>
    <w:multiLevelType w:val="multilevel"/>
    <w:tmpl w:val="4FF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72575687"/>
    <w:multiLevelType w:val="hybridMultilevel"/>
    <w:tmpl w:val="F170E2E4"/>
    <w:lvl w:ilvl="0" w:tplc="7A02FAF4">
      <w:start w:val="1"/>
      <w:numFmt w:val="decimal"/>
      <w:lvlText w:val="%1."/>
      <w:lvlJc w:val="left"/>
      <w:pPr>
        <w:ind w:left="1773" w:hanging="360"/>
      </w:pPr>
      <w:rPr>
        <w:rFonts w:eastAsia="Times New Roman" w:hint="default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2493" w:hanging="360"/>
      </w:pPr>
    </w:lvl>
    <w:lvl w:ilvl="2" w:tplc="0419001B">
      <w:start w:val="1"/>
      <w:numFmt w:val="lowerRoman"/>
      <w:lvlText w:val="%3."/>
      <w:lvlJc w:val="right"/>
      <w:pPr>
        <w:ind w:left="3213" w:hanging="180"/>
      </w:pPr>
    </w:lvl>
    <w:lvl w:ilvl="3" w:tplc="0419000F">
      <w:start w:val="1"/>
      <w:numFmt w:val="decimal"/>
      <w:lvlText w:val="%4."/>
      <w:lvlJc w:val="left"/>
      <w:pPr>
        <w:ind w:left="3933" w:hanging="360"/>
      </w:pPr>
    </w:lvl>
    <w:lvl w:ilvl="4" w:tplc="04190019">
      <w:start w:val="1"/>
      <w:numFmt w:val="lowerLetter"/>
      <w:lvlText w:val="%5."/>
      <w:lvlJc w:val="left"/>
      <w:pPr>
        <w:ind w:left="4653" w:hanging="360"/>
      </w:pPr>
    </w:lvl>
    <w:lvl w:ilvl="5" w:tplc="0419001B">
      <w:start w:val="1"/>
      <w:numFmt w:val="lowerRoman"/>
      <w:lvlText w:val="%6."/>
      <w:lvlJc w:val="right"/>
      <w:pPr>
        <w:ind w:left="5373" w:hanging="180"/>
      </w:pPr>
    </w:lvl>
    <w:lvl w:ilvl="6" w:tplc="0419000F">
      <w:start w:val="1"/>
      <w:numFmt w:val="decimal"/>
      <w:lvlText w:val="%7."/>
      <w:lvlJc w:val="left"/>
      <w:pPr>
        <w:ind w:left="6093" w:hanging="360"/>
      </w:pPr>
    </w:lvl>
    <w:lvl w:ilvl="7" w:tplc="04190019">
      <w:start w:val="1"/>
      <w:numFmt w:val="lowerLetter"/>
      <w:lvlText w:val="%8."/>
      <w:lvlJc w:val="left"/>
      <w:pPr>
        <w:ind w:left="6813" w:hanging="360"/>
      </w:pPr>
    </w:lvl>
    <w:lvl w:ilvl="8" w:tplc="0419001B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6134"/>
    <w:rsid w:val="00030290"/>
    <w:rsid w:val="00037FBD"/>
    <w:rsid w:val="00045D14"/>
    <w:rsid w:val="000600CC"/>
    <w:rsid w:val="000613C8"/>
    <w:rsid w:val="000625D0"/>
    <w:rsid w:val="0007478B"/>
    <w:rsid w:val="000779CD"/>
    <w:rsid w:val="00081EDC"/>
    <w:rsid w:val="000914F8"/>
    <w:rsid w:val="000A7073"/>
    <w:rsid w:val="000A736B"/>
    <w:rsid w:val="000B4FA2"/>
    <w:rsid w:val="000B62F5"/>
    <w:rsid w:val="000C0811"/>
    <w:rsid w:val="000C54EF"/>
    <w:rsid w:val="000D62B5"/>
    <w:rsid w:val="000D7F6C"/>
    <w:rsid w:val="000F05C7"/>
    <w:rsid w:val="0010565A"/>
    <w:rsid w:val="00106A1E"/>
    <w:rsid w:val="00114B7A"/>
    <w:rsid w:val="00126411"/>
    <w:rsid w:val="00127B21"/>
    <w:rsid w:val="00134D4C"/>
    <w:rsid w:val="00135AED"/>
    <w:rsid w:val="00143DD6"/>
    <w:rsid w:val="00146D3B"/>
    <w:rsid w:val="00153058"/>
    <w:rsid w:val="00163D40"/>
    <w:rsid w:val="00165845"/>
    <w:rsid w:val="00173836"/>
    <w:rsid w:val="001851F6"/>
    <w:rsid w:val="001853A3"/>
    <w:rsid w:val="001A2AD9"/>
    <w:rsid w:val="001A6BED"/>
    <w:rsid w:val="001C61BE"/>
    <w:rsid w:val="001D4850"/>
    <w:rsid w:val="001E29B7"/>
    <w:rsid w:val="001E570B"/>
    <w:rsid w:val="001F1F26"/>
    <w:rsid w:val="001F6C26"/>
    <w:rsid w:val="001F7E6B"/>
    <w:rsid w:val="002007C0"/>
    <w:rsid w:val="00212F3B"/>
    <w:rsid w:val="002170BB"/>
    <w:rsid w:val="002212B5"/>
    <w:rsid w:val="002254A3"/>
    <w:rsid w:val="002265AB"/>
    <w:rsid w:val="00233ED0"/>
    <w:rsid w:val="00243FD1"/>
    <w:rsid w:val="0025327C"/>
    <w:rsid w:val="0026008C"/>
    <w:rsid w:val="00263D02"/>
    <w:rsid w:val="002759D0"/>
    <w:rsid w:val="0028582E"/>
    <w:rsid w:val="0029334A"/>
    <w:rsid w:val="002939E9"/>
    <w:rsid w:val="002A33B1"/>
    <w:rsid w:val="002B1C98"/>
    <w:rsid w:val="002B2DCB"/>
    <w:rsid w:val="002B4CEF"/>
    <w:rsid w:val="002B7AE3"/>
    <w:rsid w:val="002D04C8"/>
    <w:rsid w:val="002D5F73"/>
    <w:rsid w:val="002E5B7B"/>
    <w:rsid w:val="002E6340"/>
    <w:rsid w:val="00301C47"/>
    <w:rsid w:val="00302196"/>
    <w:rsid w:val="00317E11"/>
    <w:rsid w:val="00330B40"/>
    <w:rsid w:val="00345D4B"/>
    <w:rsid w:val="00345F7F"/>
    <w:rsid w:val="0035544B"/>
    <w:rsid w:val="003603A5"/>
    <w:rsid w:val="0037411A"/>
    <w:rsid w:val="00382CB0"/>
    <w:rsid w:val="003861BD"/>
    <w:rsid w:val="00390342"/>
    <w:rsid w:val="00396316"/>
    <w:rsid w:val="003B4D83"/>
    <w:rsid w:val="003C1B26"/>
    <w:rsid w:val="003C39BA"/>
    <w:rsid w:val="003F5192"/>
    <w:rsid w:val="003F5E56"/>
    <w:rsid w:val="003F72C9"/>
    <w:rsid w:val="004008C8"/>
    <w:rsid w:val="00401D1F"/>
    <w:rsid w:val="00414C0B"/>
    <w:rsid w:val="00415802"/>
    <w:rsid w:val="00415EFA"/>
    <w:rsid w:val="004342D2"/>
    <w:rsid w:val="00446B60"/>
    <w:rsid w:val="00455EA3"/>
    <w:rsid w:val="00456D4A"/>
    <w:rsid w:val="00464385"/>
    <w:rsid w:val="0048249A"/>
    <w:rsid w:val="00486A3C"/>
    <w:rsid w:val="00492661"/>
    <w:rsid w:val="00494E24"/>
    <w:rsid w:val="00496537"/>
    <w:rsid w:val="004A38EE"/>
    <w:rsid w:val="004B51A4"/>
    <w:rsid w:val="004C26B8"/>
    <w:rsid w:val="004C3EAF"/>
    <w:rsid w:val="004D1D67"/>
    <w:rsid w:val="004D515D"/>
    <w:rsid w:val="004F1B67"/>
    <w:rsid w:val="004F1D5C"/>
    <w:rsid w:val="004F7033"/>
    <w:rsid w:val="004F77F2"/>
    <w:rsid w:val="004F7DDB"/>
    <w:rsid w:val="0052179E"/>
    <w:rsid w:val="005262FF"/>
    <w:rsid w:val="005263F5"/>
    <w:rsid w:val="00526D65"/>
    <w:rsid w:val="00530570"/>
    <w:rsid w:val="00531BD5"/>
    <w:rsid w:val="005377D3"/>
    <w:rsid w:val="00541836"/>
    <w:rsid w:val="00547F6D"/>
    <w:rsid w:val="00550BB7"/>
    <w:rsid w:val="00555C63"/>
    <w:rsid w:val="00565B0C"/>
    <w:rsid w:val="00571511"/>
    <w:rsid w:val="005822E7"/>
    <w:rsid w:val="00583177"/>
    <w:rsid w:val="00584995"/>
    <w:rsid w:val="00591B9F"/>
    <w:rsid w:val="00595703"/>
    <w:rsid w:val="005A003B"/>
    <w:rsid w:val="005A0E92"/>
    <w:rsid w:val="005A1CEA"/>
    <w:rsid w:val="005A202D"/>
    <w:rsid w:val="005B15B7"/>
    <w:rsid w:val="005D1C22"/>
    <w:rsid w:val="005F006C"/>
    <w:rsid w:val="005F29E3"/>
    <w:rsid w:val="005F5387"/>
    <w:rsid w:val="005F582A"/>
    <w:rsid w:val="006026B5"/>
    <w:rsid w:val="00611ED2"/>
    <w:rsid w:val="00621E43"/>
    <w:rsid w:val="00623EF3"/>
    <w:rsid w:val="00627CED"/>
    <w:rsid w:val="00632793"/>
    <w:rsid w:val="006468EC"/>
    <w:rsid w:val="00653DA2"/>
    <w:rsid w:val="00656089"/>
    <w:rsid w:val="0067232F"/>
    <w:rsid w:val="00676DF9"/>
    <w:rsid w:val="006873A6"/>
    <w:rsid w:val="00694FBE"/>
    <w:rsid w:val="006A673F"/>
    <w:rsid w:val="006C3002"/>
    <w:rsid w:val="006C5891"/>
    <w:rsid w:val="006E2722"/>
    <w:rsid w:val="006E69B6"/>
    <w:rsid w:val="006E76FE"/>
    <w:rsid w:val="006F2D13"/>
    <w:rsid w:val="006F3EE1"/>
    <w:rsid w:val="007036C0"/>
    <w:rsid w:val="00734B67"/>
    <w:rsid w:val="007440BE"/>
    <w:rsid w:val="00747D5C"/>
    <w:rsid w:val="00770923"/>
    <w:rsid w:val="007752DC"/>
    <w:rsid w:val="00780B11"/>
    <w:rsid w:val="00783ED8"/>
    <w:rsid w:val="007910F7"/>
    <w:rsid w:val="007A46C3"/>
    <w:rsid w:val="007A6636"/>
    <w:rsid w:val="007A76FE"/>
    <w:rsid w:val="007A7BAF"/>
    <w:rsid w:val="007B1E3F"/>
    <w:rsid w:val="007B4AE0"/>
    <w:rsid w:val="007B6AF2"/>
    <w:rsid w:val="007B7CB9"/>
    <w:rsid w:val="007D1B14"/>
    <w:rsid w:val="007E0654"/>
    <w:rsid w:val="007F0988"/>
    <w:rsid w:val="0080566E"/>
    <w:rsid w:val="008075EE"/>
    <w:rsid w:val="00823521"/>
    <w:rsid w:val="008276C3"/>
    <w:rsid w:val="00827F53"/>
    <w:rsid w:val="008313FF"/>
    <w:rsid w:val="00850B34"/>
    <w:rsid w:val="00853BD3"/>
    <w:rsid w:val="00856027"/>
    <w:rsid w:val="00860048"/>
    <w:rsid w:val="00866134"/>
    <w:rsid w:val="00867E4A"/>
    <w:rsid w:val="008732EE"/>
    <w:rsid w:val="00876E16"/>
    <w:rsid w:val="0088146F"/>
    <w:rsid w:val="00885E8F"/>
    <w:rsid w:val="00896D7C"/>
    <w:rsid w:val="008A31FD"/>
    <w:rsid w:val="008B015C"/>
    <w:rsid w:val="008C0D40"/>
    <w:rsid w:val="008C2120"/>
    <w:rsid w:val="008D27F6"/>
    <w:rsid w:val="008E2FB2"/>
    <w:rsid w:val="008F4F93"/>
    <w:rsid w:val="008F57E7"/>
    <w:rsid w:val="00911CD8"/>
    <w:rsid w:val="00917022"/>
    <w:rsid w:val="009177D5"/>
    <w:rsid w:val="00923F26"/>
    <w:rsid w:val="00927AED"/>
    <w:rsid w:val="00942C4E"/>
    <w:rsid w:val="00944715"/>
    <w:rsid w:val="00946FD1"/>
    <w:rsid w:val="009841DA"/>
    <w:rsid w:val="009912FB"/>
    <w:rsid w:val="0099547B"/>
    <w:rsid w:val="009A6A27"/>
    <w:rsid w:val="009B04C2"/>
    <w:rsid w:val="009B0951"/>
    <w:rsid w:val="009B4E94"/>
    <w:rsid w:val="009C0BC7"/>
    <w:rsid w:val="009C22C8"/>
    <w:rsid w:val="009C378D"/>
    <w:rsid w:val="009E1616"/>
    <w:rsid w:val="009E6B21"/>
    <w:rsid w:val="009E7892"/>
    <w:rsid w:val="009E7F70"/>
    <w:rsid w:val="009F1C65"/>
    <w:rsid w:val="009F7B81"/>
    <w:rsid w:val="00A011E3"/>
    <w:rsid w:val="00A04983"/>
    <w:rsid w:val="00A05351"/>
    <w:rsid w:val="00A15731"/>
    <w:rsid w:val="00A16D28"/>
    <w:rsid w:val="00A220B0"/>
    <w:rsid w:val="00A22F8D"/>
    <w:rsid w:val="00A24FAC"/>
    <w:rsid w:val="00A26E05"/>
    <w:rsid w:val="00A472C8"/>
    <w:rsid w:val="00A51E36"/>
    <w:rsid w:val="00A53BF3"/>
    <w:rsid w:val="00A620DF"/>
    <w:rsid w:val="00A63265"/>
    <w:rsid w:val="00A63CEF"/>
    <w:rsid w:val="00A651AC"/>
    <w:rsid w:val="00A7041E"/>
    <w:rsid w:val="00A7759E"/>
    <w:rsid w:val="00A823BB"/>
    <w:rsid w:val="00A83FA0"/>
    <w:rsid w:val="00A85EAF"/>
    <w:rsid w:val="00A934A9"/>
    <w:rsid w:val="00A95897"/>
    <w:rsid w:val="00AA0002"/>
    <w:rsid w:val="00AA648A"/>
    <w:rsid w:val="00AB2214"/>
    <w:rsid w:val="00AB31F9"/>
    <w:rsid w:val="00AB4303"/>
    <w:rsid w:val="00AB75E6"/>
    <w:rsid w:val="00AC0E08"/>
    <w:rsid w:val="00AD1098"/>
    <w:rsid w:val="00AD4144"/>
    <w:rsid w:val="00AD63B2"/>
    <w:rsid w:val="00AF5A29"/>
    <w:rsid w:val="00B03BBE"/>
    <w:rsid w:val="00B05FC8"/>
    <w:rsid w:val="00B15C94"/>
    <w:rsid w:val="00B40283"/>
    <w:rsid w:val="00B40CA5"/>
    <w:rsid w:val="00B46606"/>
    <w:rsid w:val="00B558F5"/>
    <w:rsid w:val="00B64BF3"/>
    <w:rsid w:val="00B7087C"/>
    <w:rsid w:val="00B7786F"/>
    <w:rsid w:val="00B86CBE"/>
    <w:rsid w:val="00B91363"/>
    <w:rsid w:val="00B9631D"/>
    <w:rsid w:val="00B969B3"/>
    <w:rsid w:val="00BB690C"/>
    <w:rsid w:val="00BD1D67"/>
    <w:rsid w:val="00BE12E9"/>
    <w:rsid w:val="00BE3A7E"/>
    <w:rsid w:val="00BE42B9"/>
    <w:rsid w:val="00BE54B4"/>
    <w:rsid w:val="00BE78F6"/>
    <w:rsid w:val="00C05E97"/>
    <w:rsid w:val="00C05EB5"/>
    <w:rsid w:val="00C270F2"/>
    <w:rsid w:val="00C37178"/>
    <w:rsid w:val="00C37503"/>
    <w:rsid w:val="00C426A6"/>
    <w:rsid w:val="00C42F26"/>
    <w:rsid w:val="00C468DE"/>
    <w:rsid w:val="00C50A0E"/>
    <w:rsid w:val="00C73DB9"/>
    <w:rsid w:val="00C92040"/>
    <w:rsid w:val="00CA0F7F"/>
    <w:rsid w:val="00CA1D0D"/>
    <w:rsid w:val="00CA5A8D"/>
    <w:rsid w:val="00CB33F9"/>
    <w:rsid w:val="00CE27B7"/>
    <w:rsid w:val="00CF2FE0"/>
    <w:rsid w:val="00CF409D"/>
    <w:rsid w:val="00D00178"/>
    <w:rsid w:val="00D05974"/>
    <w:rsid w:val="00D104FD"/>
    <w:rsid w:val="00D11B47"/>
    <w:rsid w:val="00D177C7"/>
    <w:rsid w:val="00D20187"/>
    <w:rsid w:val="00D30154"/>
    <w:rsid w:val="00D3249C"/>
    <w:rsid w:val="00D32D58"/>
    <w:rsid w:val="00D47420"/>
    <w:rsid w:val="00D551DE"/>
    <w:rsid w:val="00D66F05"/>
    <w:rsid w:val="00D6724D"/>
    <w:rsid w:val="00D672CD"/>
    <w:rsid w:val="00D84C23"/>
    <w:rsid w:val="00D84EF2"/>
    <w:rsid w:val="00D86D68"/>
    <w:rsid w:val="00D87019"/>
    <w:rsid w:val="00D92080"/>
    <w:rsid w:val="00D92403"/>
    <w:rsid w:val="00D94953"/>
    <w:rsid w:val="00DA1D1A"/>
    <w:rsid w:val="00DC053E"/>
    <w:rsid w:val="00DC4A6E"/>
    <w:rsid w:val="00DD210E"/>
    <w:rsid w:val="00DE2193"/>
    <w:rsid w:val="00DE2F6A"/>
    <w:rsid w:val="00DF4153"/>
    <w:rsid w:val="00E262A5"/>
    <w:rsid w:val="00E33A50"/>
    <w:rsid w:val="00E3552E"/>
    <w:rsid w:val="00E36714"/>
    <w:rsid w:val="00E44693"/>
    <w:rsid w:val="00E47690"/>
    <w:rsid w:val="00E47B77"/>
    <w:rsid w:val="00E511C1"/>
    <w:rsid w:val="00E55099"/>
    <w:rsid w:val="00E55810"/>
    <w:rsid w:val="00E60DD0"/>
    <w:rsid w:val="00E6533E"/>
    <w:rsid w:val="00E83F4F"/>
    <w:rsid w:val="00E9380A"/>
    <w:rsid w:val="00EA2D05"/>
    <w:rsid w:val="00EA33F5"/>
    <w:rsid w:val="00EA4799"/>
    <w:rsid w:val="00EB52C6"/>
    <w:rsid w:val="00ED0DD3"/>
    <w:rsid w:val="00EE3832"/>
    <w:rsid w:val="00EF08A7"/>
    <w:rsid w:val="00F010C4"/>
    <w:rsid w:val="00F05550"/>
    <w:rsid w:val="00F24D33"/>
    <w:rsid w:val="00F40D55"/>
    <w:rsid w:val="00F42E4A"/>
    <w:rsid w:val="00F51DF3"/>
    <w:rsid w:val="00F57AA1"/>
    <w:rsid w:val="00F66F22"/>
    <w:rsid w:val="00F728EA"/>
    <w:rsid w:val="00F76DF7"/>
    <w:rsid w:val="00F800C9"/>
    <w:rsid w:val="00F86A86"/>
    <w:rsid w:val="00F9102C"/>
    <w:rsid w:val="00F94B01"/>
    <w:rsid w:val="00FB28F9"/>
    <w:rsid w:val="00FB4B8C"/>
    <w:rsid w:val="00FB7EB9"/>
    <w:rsid w:val="00FC2805"/>
    <w:rsid w:val="00FD0FA7"/>
    <w:rsid w:val="00FE3051"/>
    <w:rsid w:val="00FE3321"/>
    <w:rsid w:val="00FF310F"/>
    <w:rsid w:val="00FF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7C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1D67"/>
    <w:pPr>
      <w:keepNext/>
      <w:spacing w:after="0" w:line="240" w:lineRule="auto"/>
      <w:ind w:left="150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1D67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53058"/>
  </w:style>
  <w:style w:type="paragraph" w:styleId="a5">
    <w:name w:val="footer"/>
    <w:basedOn w:val="a"/>
    <w:link w:val="a6"/>
    <w:uiPriority w:val="99"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153058"/>
  </w:style>
  <w:style w:type="paragraph" w:styleId="a7">
    <w:name w:val="Balloon Text"/>
    <w:basedOn w:val="a"/>
    <w:link w:val="a8"/>
    <w:uiPriority w:val="99"/>
    <w:semiHidden/>
    <w:rsid w:val="00AB3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B31F9"/>
    <w:rPr>
      <w:rFonts w:ascii="Segoe UI" w:hAnsi="Segoe UI" w:cs="Segoe UI"/>
      <w:sz w:val="18"/>
      <w:szCs w:val="18"/>
    </w:rPr>
  </w:style>
  <w:style w:type="paragraph" w:styleId="a9">
    <w:name w:val="No Spacing"/>
    <w:uiPriority w:val="99"/>
    <w:qFormat/>
    <w:rsid w:val="00F42E4A"/>
    <w:rPr>
      <w:rFonts w:cs="Calibri"/>
      <w:sz w:val="22"/>
      <w:szCs w:val="22"/>
      <w:lang w:eastAsia="en-US"/>
    </w:rPr>
  </w:style>
  <w:style w:type="character" w:customStyle="1" w:styleId="aa">
    <w:name w:val="Основной текст_"/>
    <w:basedOn w:val="a0"/>
    <w:link w:val="11"/>
    <w:uiPriority w:val="99"/>
    <w:locked/>
    <w:rsid w:val="004D515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b">
    <w:name w:val="Основной текст + Полужирный"/>
    <w:basedOn w:val="aa"/>
    <w:uiPriority w:val="99"/>
    <w:rsid w:val="004D515D"/>
    <w:rPr>
      <w:b/>
      <w:bCs/>
      <w:color w:val="000000"/>
      <w:spacing w:val="0"/>
      <w:w w:val="100"/>
      <w:position w:val="0"/>
      <w:u w:val="single"/>
      <w:lang w:val="ru-RU" w:eastAsia="ru-RU"/>
    </w:rPr>
  </w:style>
  <w:style w:type="paragraph" w:customStyle="1" w:styleId="11">
    <w:name w:val="Основной текст1"/>
    <w:basedOn w:val="a"/>
    <w:link w:val="aa"/>
    <w:uiPriority w:val="99"/>
    <w:rsid w:val="004D515D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Normal (Web)"/>
    <w:basedOn w:val="a"/>
    <w:uiPriority w:val="99"/>
    <w:rsid w:val="00FE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99"/>
    <w:rsid w:val="00F9102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9B0951"/>
    <w:pPr>
      <w:ind w:left="720"/>
    </w:pPr>
  </w:style>
  <w:style w:type="paragraph" w:customStyle="1" w:styleId="2">
    <w:name w:val="Основной текст2"/>
    <w:basedOn w:val="a"/>
    <w:uiPriority w:val="99"/>
    <w:rsid w:val="002939E9"/>
    <w:pPr>
      <w:widowControl w:val="0"/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2889</Words>
  <Characters>16472</Characters>
  <Application>Microsoft Office Word</Application>
  <DocSecurity>0</DocSecurity>
  <Lines>137</Lines>
  <Paragraphs>38</Paragraphs>
  <ScaleCrop>false</ScaleCrop>
  <Company>Reanimator Extreme Edition</Company>
  <LinksUpToDate>false</LinksUpToDate>
  <CharactersWithSpaces>19323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отчёт</dc:title>
  <dc:subject/>
  <dc:creator>Гульсина Асхатовна</dc:creator>
  <cp:keywords/>
  <dc:description/>
  <cp:lastModifiedBy>Профсоюз</cp:lastModifiedBy>
  <cp:revision>6</cp:revision>
  <cp:lastPrinted>2023-01-24T17:48:00Z</cp:lastPrinted>
  <dcterms:created xsi:type="dcterms:W3CDTF">2023-01-24T17:53:00Z</dcterms:created>
  <dcterms:modified xsi:type="dcterms:W3CDTF">2023-02-09T14:02:00Z</dcterms:modified>
</cp:coreProperties>
</file>